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8982" w14:textId="6C1CF8D2" w:rsidR="00BA00AB" w:rsidRDefault="005B63C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MARSBURGH (MASBOROUGH)</w:t>
      </w:r>
      <w:r>
        <w:rPr>
          <w:rFonts w:cs="Times New Roman"/>
          <w:szCs w:val="24"/>
        </w:rPr>
        <w:t xml:space="preserve">      (fl.1466-99)</w:t>
      </w:r>
    </w:p>
    <w:p w14:paraId="2E829058" w14:textId="15709B57" w:rsidR="005B63C1" w:rsidRDefault="005B63C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Bowyer.</w:t>
      </w:r>
    </w:p>
    <w:p w14:paraId="1C040B09" w14:textId="6228151C" w:rsidR="005B63C1" w:rsidRDefault="005B63C1" w:rsidP="009139A6">
      <w:pPr>
        <w:pStyle w:val="NoSpacing"/>
        <w:rPr>
          <w:rFonts w:cs="Times New Roman"/>
          <w:szCs w:val="24"/>
        </w:rPr>
      </w:pPr>
    </w:p>
    <w:p w14:paraId="36BEBFE5" w14:textId="4ED47D2C" w:rsidR="005B63C1" w:rsidRDefault="005B63C1" w:rsidP="009139A6">
      <w:pPr>
        <w:pStyle w:val="NoSpacing"/>
        <w:rPr>
          <w:rFonts w:cs="Times New Roman"/>
          <w:szCs w:val="24"/>
        </w:rPr>
      </w:pPr>
    </w:p>
    <w:p w14:paraId="48D2D7AD" w14:textId="0084452F" w:rsidR="005B63C1" w:rsidRDefault="005B63C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Bowmaker to Edward IV.</w:t>
      </w:r>
    </w:p>
    <w:p w14:paraId="6D5EBB2B" w14:textId="663F4912" w:rsidR="005B63C1" w:rsidRDefault="005B63C1" w:rsidP="009139A6">
      <w:pPr>
        <w:pStyle w:val="NoSpacing"/>
        <w:rPr>
          <w:rFonts w:cs="Times New Roman"/>
          <w:szCs w:val="24"/>
        </w:rPr>
      </w:pPr>
    </w:p>
    <w:p w14:paraId="24E324DD" w14:textId="3909E649" w:rsidR="005B63C1" w:rsidRDefault="005B63C1" w:rsidP="009139A6">
      <w:pPr>
        <w:pStyle w:val="NoSpacing"/>
        <w:rPr>
          <w:rFonts w:cs="Times New Roman"/>
          <w:szCs w:val="24"/>
        </w:rPr>
      </w:pPr>
    </w:p>
    <w:p w14:paraId="4BD45A9B" w14:textId="5C3C4776" w:rsidR="005B63C1" w:rsidRDefault="005B63C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Nov.1466</w:t>
      </w:r>
      <w:r>
        <w:rPr>
          <w:rFonts w:cs="Times New Roman"/>
          <w:szCs w:val="24"/>
        </w:rPr>
        <w:tab/>
        <w:t>Edward IV appointed him surveyor of the King’s bowmakers within</w:t>
      </w:r>
    </w:p>
    <w:p w14:paraId="0F8E720E" w14:textId="01225EDF" w:rsidR="005B63C1" w:rsidRDefault="005B63C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Tower of London, Keeper of the King’s bows within the Tower and</w:t>
      </w:r>
    </w:p>
    <w:p w14:paraId="1E9E4EAE" w14:textId="79ECF815" w:rsidR="005B63C1" w:rsidRDefault="005B63C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Keeper, maker and provider of the King’s bows in the Tower, Calais, </w:t>
      </w:r>
    </w:p>
    <w:p w14:paraId="12F63225" w14:textId="7E347D9E" w:rsidR="005B63C1" w:rsidRDefault="005B63C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Ireland and elsewhere.</w:t>
      </w:r>
    </w:p>
    <w:p w14:paraId="3EC40D3C" w14:textId="4A79FD22" w:rsidR="005B63C1" w:rsidRDefault="005B63C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146</w:t>
      </w:r>
      <w:r w:rsidR="00A2492F">
        <w:rPr>
          <w:rFonts w:cs="Times New Roman"/>
          <w:szCs w:val="24"/>
        </w:rPr>
        <w:t>7-77</w:t>
      </w:r>
      <w:r>
        <w:rPr>
          <w:rFonts w:cs="Times New Roman"/>
          <w:szCs w:val="24"/>
        </w:rPr>
        <w:t xml:space="preserve"> p. 538 – see note at the end of the entry for Nicholas</w:t>
      </w:r>
    </w:p>
    <w:p w14:paraId="0630F6A1" w14:textId="7334A16A" w:rsidR="005B63C1" w:rsidRDefault="005B63C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Wydower).</w:t>
      </w:r>
    </w:p>
    <w:p w14:paraId="452161CF" w14:textId="19F092A9" w:rsidR="004B69EF" w:rsidRDefault="004B69E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Apr.1469</w:t>
      </w:r>
      <w:r>
        <w:rPr>
          <w:rFonts w:cs="Times New Roman"/>
          <w:szCs w:val="24"/>
        </w:rPr>
        <w:tab/>
        <w:t>Philip Malpas of London, draper(q.v.), bequeathed him 20s.</w:t>
      </w:r>
    </w:p>
    <w:p w14:paraId="3D371FDB" w14:textId="7F82EC36" w:rsidR="004B69EF" w:rsidRDefault="004B69E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(“Transactions of the London and Middlesex Archaeological Society”</w:t>
      </w:r>
    </w:p>
    <w:p w14:paraId="5CACC1AF" w14:textId="0E461218" w:rsidR="004B69EF" w:rsidRDefault="004B69E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vol.III p.294)</w:t>
      </w:r>
    </w:p>
    <w:p w14:paraId="4909A918" w14:textId="77777777" w:rsidR="006254F0" w:rsidRPr="006254F0" w:rsidRDefault="006254F0" w:rsidP="006254F0">
      <w:pPr>
        <w:pStyle w:val="NoSpacing"/>
        <w:rPr>
          <w:rFonts w:cs="Times New Roman"/>
          <w:szCs w:val="24"/>
        </w:rPr>
      </w:pPr>
      <w:r w:rsidRPr="006254F0">
        <w:rPr>
          <w:rFonts w:cs="Times New Roman"/>
          <w:szCs w:val="24"/>
        </w:rPr>
        <w:tab/>
        <w:t>1472</w:t>
      </w:r>
      <w:r w:rsidRPr="006254F0">
        <w:rPr>
          <w:rFonts w:cs="Times New Roman"/>
          <w:szCs w:val="24"/>
        </w:rPr>
        <w:tab/>
        <w:t>He made a plaint of debt against Thomas Peyntour of Rochester(q.v.).</w:t>
      </w:r>
    </w:p>
    <w:p w14:paraId="667FDEFC" w14:textId="12A8EC9E" w:rsidR="006254F0" w:rsidRPr="004B69EF" w:rsidRDefault="006254F0" w:rsidP="006254F0">
      <w:pPr>
        <w:pStyle w:val="NoSpacing"/>
        <w:rPr>
          <w:rFonts w:cs="Times New Roman"/>
          <w:szCs w:val="24"/>
        </w:rPr>
      </w:pPr>
      <w:r w:rsidRPr="006254F0">
        <w:rPr>
          <w:rFonts w:cs="Times New Roman"/>
          <w:szCs w:val="24"/>
        </w:rPr>
        <w:tab/>
      </w:r>
      <w:r w:rsidRPr="006254F0">
        <w:rPr>
          <w:rFonts w:cs="Times New Roman"/>
          <w:szCs w:val="24"/>
        </w:rPr>
        <w:tab/>
        <w:t>( http://aalt.law.uh.edu/Indices/CP40Indices/CP40no837/CP40no837Pl.htm )</w:t>
      </w:r>
    </w:p>
    <w:p w14:paraId="4EB2EF53" w14:textId="3BBC5ED3" w:rsidR="005B63C1" w:rsidRDefault="005B63C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Feb.1474</w:t>
      </w:r>
      <w:r>
        <w:rPr>
          <w:rFonts w:cs="Times New Roman"/>
          <w:szCs w:val="24"/>
        </w:rPr>
        <w:tab/>
        <w:t xml:space="preserve">Grant for life, from 3 August last, of the above </w:t>
      </w:r>
      <w:r w:rsidR="004F383F">
        <w:rPr>
          <w:rFonts w:cs="Times New Roman"/>
          <w:szCs w:val="24"/>
        </w:rPr>
        <w:t>offices</w:t>
      </w:r>
      <w:r>
        <w:rPr>
          <w:rFonts w:cs="Times New Roman"/>
          <w:szCs w:val="24"/>
        </w:rPr>
        <w:t>.</w:t>
      </w:r>
    </w:p>
    <w:p w14:paraId="0C1F7458" w14:textId="448E8D08" w:rsidR="005B63C1" w:rsidRDefault="005B63C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1467-77 p.538)</w:t>
      </w:r>
    </w:p>
    <w:p w14:paraId="1FF8E1B1" w14:textId="77777777" w:rsidR="0047704E" w:rsidRPr="0047704E" w:rsidRDefault="0047704E" w:rsidP="0047704E">
      <w:pPr>
        <w:pStyle w:val="NoSpacing"/>
        <w:rPr>
          <w:rFonts w:cs="Times New Roman"/>
          <w:szCs w:val="24"/>
        </w:rPr>
      </w:pPr>
      <w:r w:rsidRPr="0047704E">
        <w:rPr>
          <w:rFonts w:cs="Times New Roman"/>
          <w:szCs w:val="24"/>
        </w:rPr>
        <w:tab/>
        <w:t>1475</w:t>
      </w:r>
      <w:r w:rsidRPr="0047704E">
        <w:rPr>
          <w:rFonts w:cs="Times New Roman"/>
          <w:szCs w:val="24"/>
        </w:rPr>
        <w:tab/>
        <w:t>John Farman(q.v.) brought a plaint of trespass against him and two others.</w:t>
      </w:r>
    </w:p>
    <w:p w14:paraId="5E9BCC17" w14:textId="29F701DE" w:rsidR="0047704E" w:rsidRDefault="0047704E" w:rsidP="0047704E">
      <w:pPr>
        <w:pStyle w:val="NoSpacing"/>
        <w:rPr>
          <w:rFonts w:cs="Times New Roman"/>
          <w:szCs w:val="24"/>
        </w:rPr>
      </w:pPr>
      <w:r w:rsidRPr="0047704E">
        <w:rPr>
          <w:rFonts w:cs="Times New Roman"/>
          <w:szCs w:val="24"/>
        </w:rPr>
        <w:tab/>
      </w:r>
      <w:r w:rsidRPr="0047704E">
        <w:rPr>
          <w:rFonts w:cs="Times New Roman"/>
          <w:szCs w:val="24"/>
        </w:rPr>
        <w:tab/>
        <w:t>( https://waalt.uh.edu/index.php/CP40/853 )</w:t>
      </w:r>
    </w:p>
    <w:p w14:paraId="56A91B2D" w14:textId="77777777" w:rsidR="00847683" w:rsidRDefault="00847683" w:rsidP="0084768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6 Aug.1479</w:t>
      </w:r>
      <w:r>
        <w:rPr>
          <w:rFonts w:eastAsia="Times New Roman" w:cs="Times New Roman"/>
          <w:szCs w:val="24"/>
        </w:rPr>
        <w:tab/>
        <w:t>Thomas Bowes of London(q.v.) appointed him as a joint executor of his</w:t>
      </w:r>
    </w:p>
    <w:p w14:paraId="3084848F" w14:textId="77777777" w:rsidR="00847683" w:rsidRDefault="00847683" w:rsidP="0084768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Will, in which he bequeathed him his bible and a signet ring.</w:t>
      </w:r>
    </w:p>
    <w:p w14:paraId="109C48FF" w14:textId="263AA589" w:rsidR="00847683" w:rsidRPr="00847683" w:rsidRDefault="00847683" w:rsidP="00847683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(“The Logge Register of P.C.C. Wills 1479 to 1486” ed. Lesley Boatwright, Moira Habberjam and Peter Hammond, pub. The Richard III Society 2008 vol. I pp.370-374)</w:t>
      </w:r>
    </w:p>
    <w:p w14:paraId="2BC55794" w14:textId="7706E85A" w:rsidR="004F383F" w:rsidRDefault="004F38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Nov.1482</w:t>
      </w:r>
      <w:r>
        <w:rPr>
          <w:rFonts w:cs="Times New Roman"/>
          <w:szCs w:val="24"/>
        </w:rPr>
        <w:tab/>
        <w:t>Bond by Hugh Jakes of Bristol(q.v.) to him and Richard Boteler of London,</w:t>
      </w:r>
    </w:p>
    <w:p w14:paraId="5F0CBE3A" w14:textId="23C517A8" w:rsidR="004F383F" w:rsidRDefault="004F38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gentleman(q.v.) in £40.  (T.N.</w:t>
      </w:r>
      <w:r w:rsidR="003F1586">
        <w:rPr>
          <w:rFonts w:cs="Times New Roman"/>
          <w:szCs w:val="24"/>
        </w:rPr>
        <w:t>A. ref. E40/10270)</w:t>
      </w:r>
    </w:p>
    <w:p w14:paraId="67CF5D34" w14:textId="77777777" w:rsidR="00204183" w:rsidRDefault="00204183" w:rsidP="00204183">
      <w:pPr>
        <w:pStyle w:val="NoSpacing"/>
      </w:pPr>
      <w:r>
        <w:tab/>
        <w:t>1490</w:t>
      </w:r>
      <w:r>
        <w:tab/>
        <w:t>He made a plaint of covenant against Alice Heron, Prioress of Higham,</w:t>
      </w:r>
    </w:p>
    <w:p w14:paraId="19378DCD" w14:textId="77777777" w:rsidR="00204183" w:rsidRDefault="00204183" w:rsidP="00204183">
      <w:pPr>
        <w:pStyle w:val="NoSpacing"/>
      </w:pPr>
      <w:r>
        <w:tab/>
      </w:r>
      <w:r>
        <w:tab/>
        <w:t>Kent(q.v.).</w:t>
      </w:r>
    </w:p>
    <w:p w14:paraId="79F2846E" w14:textId="0E52DE28" w:rsidR="00204183" w:rsidRPr="00204183" w:rsidRDefault="00204183" w:rsidP="009139A6">
      <w:pPr>
        <w:pStyle w:val="NoSpacing"/>
      </w:pPr>
      <w:r>
        <w:tab/>
      </w:r>
      <w:r>
        <w:tab/>
        <w:t xml:space="preserve">( </w:t>
      </w:r>
      <w:hyperlink r:id="rId6" w:history="1">
        <w:r w:rsidRPr="008B5C77">
          <w:rPr>
            <w:rStyle w:val="Hyperlink"/>
          </w:rPr>
          <w:t>http://aalt.law.uh.edu/Indices/CP40Indices/CP40no911/CP40no911Pl.htm</w:t>
        </w:r>
      </w:hyperlink>
      <w:r>
        <w:t xml:space="preserve"> )</w:t>
      </w:r>
    </w:p>
    <w:p w14:paraId="0A25F7B6" w14:textId="7294A03D" w:rsidR="005B63C1" w:rsidRDefault="005B63C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Aug.1499</w:t>
      </w:r>
      <w:r>
        <w:rPr>
          <w:rFonts w:cs="Times New Roman"/>
          <w:szCs w:val="24"/>
        </w:rPr>
        <w:tab/>
        <w:t xml:space="preserve">On or about this date he met with Astwood, Carre, Proude and Dixon, </w:t>
      </w:r>
    </w:p>
    <w:p w14:paraId="4AD44603" w14:textId="2E27F0DB" w:rsidR="005B63C1" w:rsidRDefault="005B63C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fellow conspirators</w:t>
      </w:r>
      <w:r w:rsidR="004F383F">
        <w:rPr>
          <w:rFonts w:cs="Times New Roman"/>
          <w:szCs w:val="24"/>
        </w:rPr>
        <w:t>, who were planning to free Warwick and</w:t>
      </w:r>
    </w:p>
    <w:p w14:paraId="4D4FC12C" w14:textId="336CC821" w:rsidR="004F383F" w:rsidRDefault="004F38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Warbeck from the Tower, near St.Mary Wolnoth Church, London.</w:t>
      </w:r>
    </w:p>
    <w:p w14:paraId="6F466331" w14:textId="580A781B" w:rsidR="004F383F" w:rsidRDefault="004F38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(“Henry VII and the Tudor Pretenders” by Nathan Amin p.302)</w:t>
      </w:r>
    </w:p>
    <w:p w14:paraId="24AE7D33" w14:textId="4F930D02" w:rsidR="004F383F" w:rsidRDefault="004F38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Nov.</w:t>
      </w:r>
      <w:r>
        <w:rPr>
          <w:rFonts w:cs="Times New Roman"/>
          <w:szCs w:val="24"/>
        </w:rPr>
        <w:tab/>
        <w:t>He was one of those who were tried at the Guildhall. He and Proude were</w:t>
      </w:r>
    </w:p>
    <w:p w14:paraId="5766DAD8" w14:textId="0BBD5E96" w:rsidR="004F383F" w:rsidRDefault="004F38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returned indefinitely to prison. (ibid.p.302, citing the London Chronicle,</w:t>
      </w:r>
    </w:p>
    <w:p w14:paraId="7AE255EA" w14:textId="5B295954" w:rsidR="004F383F" w:rsidRDefault="004F38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page 227).</w:t>
      </w:r>
    </w:p>
    <w:p w14:paraId="504E587B" w14:textId="11C55C2E" w:rsidR="00847683" w:rsidRDefault="00847683" w:rsidP="009139A6">
      <w:pPr>
        <w:pStyle w:val="NoSpacing"/>
        <w:rPr>
          <w:rFonts w:cs="Times New Roman"/>
          <w:szCs w:val="24"/>
        </w:rPr>
      </w:pPr>
    </w:p>
    <w:p w14:paraId="27E8487F" w14:textId="77777777" w:rsidR="00204183" w:rsidRDefault="00204183" w:rsidP="009139A6">
      <w:pPr>
        <w:pStyle w:val="NoSpacing"/>
        <w:rPr>
          <w:rFonts w:cs="Times New Roman"/>
          <w:szCs w:val="24"/>
        </w:rPr>
      </w:pPr>
    </w:p>
    <w:p w14:paraId="535CF968" w14:textId="6AC49DB0" w:rsidR="006254F0" w:rsidRDefault="006254F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November 2025</w:t>
      </w:r>
    </w:p>
    <w:p w14:paraId="3AD83773" w14:textId="712E7B32" w:rsidR="00204183" w:rsidRPr="005B63C1" w:rsidRDefault="0020418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June 2026</w:t>
      </w:r>
    </w:p>
    <w:sectPr w:rsidR="00204183" w:rsidRPr="005B63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8C1E3" w14:textId="77777777" w:rsidR="00E83D68" w:rsidRDefault="00E83D68" w:rsidP="009139A6">
      <w:r>
        <w:separator/>
      </w:r>
    </w:p>
  </w:endnote>
  <w:endnote w:type="continuationSeparator" w:id="0">
    <w:p w14:paraId="7257CE16" w14:textId="77777777" w:rsidR="00E83D68" w:rsidRDefault="00E83D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488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06B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9B7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00A0D" w14:textId="77777777" w:rsidR="00E83D68" w:rsidRDefault="00E83D68" w:rsidP="009139A6">
      <w:r>
        <w:separator/>
      </w:r>
    </w:p>
  </w:footnote>
  <w:footnote w:type="continuationSeparator" w:id="0">
    <w:p w14:paraId="34FFABB5" w14:textId="77777777" w:rsidR="00E83D68" w:rsidRDefault="00E83D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8EF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B70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C0E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3C1"/>
    <w:rsid w:val="000666E0"/>
    <w:rsid w:val="00204183"/>
    <w:rsid w:val="002510B7"/>
    <w:rsid w:val="003F1586"/>
    <w:rsid w:val="0047704E"/>
    <w:rsid w:val="004B69EF"/>
    <w:rsid w:val="004F383F"/>
    <w:rsid w:val="005B63C1"/>
    <w:rsid w:val="005C130B"/>
    <w:rsid w:val="006254F0"/>
    <w:rsid w:val="007D0243"/>
    <w:rsid w:val="00826F5C"/>
    <w:rsid w:val="00847683"/>
    <w:rsid w:val="009139A6"/>
    <w:rsid w:val="009448BB"/>
    <w:rsid w:val="00947624"/>
    <w:rsid w:val="00A2492F"/>
    <w:rsid w:val="00A3176C"/>
    <w:rsid w:val="00AE65F8"/>
    <w:rsid w:val="00BA00AB"/>
    <w:rsid w:val="00C67B0B"/>
    <w:rsid w:val="00CB4ED9"/>
    <w:rsid w:val="00E83D6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C13A7"/>
  <w15:chartTrackingRefBased/>
  <w15:docId w15:val="{69EDF2B8-F0FA-4426-95D9-90C52834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41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11/CP40no91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27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7</cp:revision>
  <dcterms:created xsi:type="dcterms:W3CDTF">2022-12-20T11:35:00Z</dcterms:created>
  <dcterms:modified xsi:type="dcterms:W3CDTF">2026-06-01T08:57:00Z</dcterms:modified>
</cp:coreProperties>
</file>